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4B" w:rsidRPr="00B5524B" w:rsidRDefault="00B5524B" w:rsidP="00B5524B">
      <w:pPr>
        <w:ind w:left="0" w:right="0"/>
        <w:rPr>
          <w:rFonts w:ascii="Century Gothic" w:eastAsia="Times New Roman" w:hAnsi="Century Gothic" w:cs="Times New Roman"/>
          <w:b/>
          <w:sz w:val="56"/>
          <w:szCs w:val="56"/>
          <w:lang w:eastAsia="fr-CA"/>
        </w:rPr>
      </w:pPr>
      <w:r w:rsidRPr="00B5524B">
        <w:rPr>
          <w:rFonts w:ascii="Century Gothic" w:eastAsia="Times New Roman" w:hAnsi="Century Gothic" w:cs="Times New Roman"/>
          <w:b/>
          <w:sz w:val="56"/>
          <w:szCs w:val="56"/>
          <w:lang w:eastAsia="fr-CA"/>
        </w:rPr>
        <w:t>On apprend :</w:t>
      </w:r>
    </w:p>
    <w:p w:rsidR="00B5524B" w:rsidRPr="00B5524B" w:rsidRDefault="00B5524B" w:rsidP="00B5524B">
      <w:pPr>
        <w:ind w:left="0" w:right="0" w:firstLine="708"/>
        <w:rPr>
          <w:rFonts w:ascii="Century Gothic" w:eastAsia="Times New Roman" w:hAnsi="Century Gothic" w:cs="Times New Roman"/>
          <w:sz w:val="48"/>
          <w:szCs w:val="48"/>
          <w:lang w:eastAsia="fr-CA"/>
        </w:rPr>
      </w:pPr>
    </w:p>
    <w:p w:rsidR="00B5524B" w:rsidRPr="00B5524B" w:rsidRDefault="00B5524B" w:rsidP="00B5524B">
      <w:pPr>
        <w:ind w:left="0" w:right="0" w:firstLine="708"/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</w:pPr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>10 %</w:t>
      </w:r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ab/>
        <w:t>de ce qu’on</w:t>
      </w:r>
      <w:r w:rsidRPr="00B5524B">
        <w:rPr>
          <w:rFonts w:ascii="Century Gothic" w:eastAsia="Times New Roman" w:hAnsi="Century Gothic" w:cs="Times New Roman"/>
          <w:b/>
          <w:sz w:val="48"/>
          <w:szCs w:val="48"/>
          <w:lang w:eastAsia="fr-CA"/>
        </w:rPr>
        <w:t xml:space="preserve"> </w:t>
      </w:r>
      <w:r w:rsidRPr="00B5524B"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  <w:t>entend;</w:t>
      </w:r>
    </w:p>
    <w:p w:rsidR="00B5524B" w:rsidRPr="00B5524B" w:rsidRDefault="00B5524B" w:rsidP="00B5524B">
      <w:pPr>
        <w:ind w:left="0" w:right="0"/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</w:pPr>
    </w:p>
    <w:p w:rsidR="00B5524B" w:rsidRPr="00B5524B" w:rsidRDefault="00B5524B" w:rsidP="00B5524B">
      <w:pPr>
        <w:ind w:left="0" w:right="0"/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</w:pPr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ab/>
        <w:t>20 %</w:t>
      </w:r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ab/>
        <w:t xml:space="preserve">de ce qu’on </w:t>
      </w:r>
      <w:r w:rsidRPr="00B5524B"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  <w:t>voit;</w:t>
      </w:r>
    </w:p>
    <w:p w:rsidR="00B5524B" w:rsidRPr="00B5524B" w:rsidRDefault="00B5524B" w:rsidP="00B5524B">
      <w:pPr>
        <w:ind w:left="0" w:right="0"/>
        <w:rPr>
          <w:rFonts w:ascii="Century Gothic" w:eastAsia="Times New Roman" w:hAnsi="Century Gothic" w:cs="Times New Roman"/>
          <w:sz w:val="48"/>
          <w:szCs w:val="48"/>
          <w:lang w:eastAsia="fr-CA"/>
        </w:rPr>
      </w:pPr>
    </w:p>
    <w:p w:rsidR="00B5524B" w:rsidRPr="00B5524B" w:rsidRDefault="00B5524B" w:rsidP="00B5524B">
      <w:pPr>
        <w:ind w:left="0" w:right="0"/>
        <w:rPr>
          <w:rFonts w:ascii="Century Gothic" w:eastAsia="Times New Roman" w:hAnsi="Century Gothic" w:cs="Times New Roman"/>
          <w:sz w:val="48"/>
          <w:szCs w:val="48"/>
          <w:lang w:eastAsia="fr-CA"/>
        </w:rPr>
      </w:pPr>
    </w:p>
    <w:p w:rsidR="00B5524B" w:rsidRPr="00B5524B" w:rsidRDefault="00B5524B" w:rsidP="00B5524B">
      <w:pPr>
        <w:ind w:left="0" w:right="0"/>
        <w:rPr>
          <w:rFonts w:ascii="Century Gothic" w:eastAsia="Times New Roman" w:hAnsi="Century Gothic" w:cs="Times New Roman"/>
          <w:sz w:val="48"/>
          <w:szCs w:val="48"/>
          <w:lang w:eastAsia="fr-CA"/>
        </w:rPr>
      </w:pPr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ab/>
        <w:t>30 %</w:t>
      </w:r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ab/>
        <w:t xml:space="preserve">de ce qu’on </w:t>
      </w:r>
      <w:r w:rsidRPr="00B5524B"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  <w:t>voit et entend;</w:t>
      </w:r>
    </w:p>
    <w:p w:rsidR="00B5524B" w:rsidRPr="00B5524B" w:rsidRDefault="00B5524B" w:rsidP="00B5524B">
      <w:pPr>
        <w:ind w:left="0" w:right="0"/>
        <w:rPr>
          <w:rFonts w:ascii="Century Gothic" w:eastAsia="Times New Roman" w:hAnsi="Century Gothic" w:cs="Times New Roman"/>
          <w:sz w:val="48"/>
          <w:szCs w:val="48"/>
          <w:lang w:eastAsia="fr-CA"/>
        </w:rPr>
      </w:pPr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ab/>
      </w:r>
    </w:p>
    <w:p w:rsidR="00B5524B" w:rsidRPr="00B5524B" w:rsidRDefault="00B5524B" w:rsidP="00B5524B">
      <w:pPr>
        <w:ind w:left="0" w:right="0" w:firstLine="708"/>
        <w:rPr>
          <w:rFonts w:ascii="Century Gothic" w:eastAsia="Times New Roman" w:hAnsi="Century Gothic" w:cs="Times New Roman"/>
          <w:sz w:val="48"/>
          <w:szCs w:val="48"/>
          <w:lang w:eastAsia="fr-CA"/>
        </w:rPr>
      </w:pPr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>40 %</w:t>
      </w:r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ab/>
        <w:t xml:space="preserve">des gestes répétitifs de ce </w:t>
      </w:r>
    </w:p>
    <w:p w:rsidR="00B5524B" w:rsidRPr="00B5524B" w:rsidRDefault="00B5524B" w:rsidP="00B5524B">
      <w:pPr>
        <w:ind w:left="1416" w:right="0" w:firstLine="708"/>
        <w:rPr>
          <w:rFonts w:ascii="Century Gothic" w:eastAsia="Times New Roman" w:hAnsi="Century Gothic" w:cs="Times New Roman"/>
          <w:b/>
          <w:sz w:val="48"/>
          <w:szCs w:val="48"/>
          <w:lang w:eastAsia="fr-CA"/>
        </w:rPr>
      </w:pPr>
      <w:proofErr w:type="gramStart"/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>qu’on</w:t>
      </w:r>
      <w:proofErr w:type="gramEnd"/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 xml:space="preserve"> </w:t>
      </w:r>
      <w:r w:rsidRPr="00B5524B"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  <w:t>entend,</w:t>
      </w:r>
      <w:r w:rsidRPr="00B5524B">
        <w:rPr>
          <w:rFonts w:ascii="Century Gothic" w:eastAsia="Times New Roman" w:hAnsi="Century Gothic" w:cs="Times New Roman"/>
          <w:b/>
          <w:sz w:val="48"/>
          <w:szCs w:val="48"/>
          <w:lang w:eastAsia="fr-CA"/>
        </w:rPr>
        <w:t xml:space="preserve"> </w:t>
      </w:r>
      <w:r w:rsidRPr="00B5524B"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  <w:t>voit et fait;</w:t>
      </w:r>
    </w:p>
    <w:p w:rsidR="00B5524B" w:rsidRPr="00B5524B" w:rsidRDefault="00B5524B" w:rsidP="00B5524B">
      <w:pPr>
        <w:ind w:left="0" w:right="0"/>
        <w:rPr>
          <w:rFonts w:ascii="Century Gothic" w:eastAsia="Times New Roman" w:hAnsi="Century Gothic" w:cs="Times New Roman"/>
          <w:sz w:val="48"/>
          <w:szCs w:val="48"/>
          <w:lang w:eastAsia="fr-CA"/>
        </w:rPr>
      </w:pPr>
    </w:p>
    <w:p w:rsidR="00B5524B" w:rsidRPr="00B5524B" w:rsidRDefault="00B5524B" w:rsidP="00B5524B">
      <w:pPr>
        <w:ind w:left="0" w:right="0"/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</w:pPr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ab/>
        <w:t>70 %</w:t>
      </w:r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ab/>
        <w:t xml:space="preserve">de ce qu’on </w:t>
      </w:r>
      <w:r w:rsidRPr="00B5524B"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  <w:t xml:space="preserve">a vécu ou de </w:t>
      </w:r>
    </w:p>
    <w:p w:rsidR="00B5524B" w:rsidRPr="00B5524B" w:rsidRDefault="00B5524B" w:rsidP="00B5524B">
      <w:pPr>
        <w:ind w:left="1416" w:right="0" w:firstLine="708"/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</w:pPr>
      <w:r w:rsidRPr="00B5524B"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  <w:t xml:space="preserve">ce qu’on </w:t>
      </w:r>
      <w:proofErr w:type="spellStart"/>
      <w:r w:rsidRPr="00B5524B"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  <w:t>s</w:t>
      </w:r>
      <w:proofErr w:type="gramStart"/>
      <w:r w:rsidRPr="00B5524B"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  <w:t>,est</w:t>
      </w:r>
      <w:proofErr w:type="spellEnd"/>
      <w:proofErr w:type="gramEnd"/>
      <w:r w:rsidRPr="00B5524B"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  <w:t xml:space="preserve"> imaginé de </w:t>
      </w:r>
    </w:p>
    <w:p w:rsidR="00B5524B" w:rsidRPr="00B5524B" w:rsidRDefault="00B5524B" w:rsidP="00B5524B">
      <w:pPr>
        <w:ind w:left="1416" w:right="0" w:firstLine="708"/>
        <w:rPr>
          <w:rFonts w:ascii="Century Gothic" w:eastAsia="Times New Roman" w:hAnsi="Century Gothic" w:cs="Times New Roman"/>
          <w:sz w:val="48"/>
          <w:szCs w:val="48"/>
          <w:lang w:eastAsia="fr-CA"/>
        </w:rPr>
      </w:pPr>
      <w:proofErr w:type="gramStart"/>
      <w:r w:rsidRPr="00B5524B"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  <w:t>la</w:t>
      </w:r>
      <w:proofErr w:type="gramEnd"/>
      <w:r w:rsidRPr="00B5524B"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  <w:t xml:space="preserve"> vie</w:t>
      </w:r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>;</w:t>
      </w:r>
    </w:p>
    <w:p w:rsidR="00B5524B" w:rsidRPr="00B5524B" w:rsidRDefault="00B5524B" w:rsidP="00B5524B">
      <w:pPr>
        <w:ind w:left="0" w:right="0"/>
        <w:rPr>
          <w:rFonts w:ascii="Century Gothic" w:eastAsia="Times New Roman" w:hAnsi="Century Gothic" w:cs="Times New Roman"/>
          <w:sz w:val="48"/>
          <w:szCs w:val="48"/>
          <w:lang w:eastAsia="fr-CA"/>
        </w:rPr>
      </w:pPr>
    </w:p>
    <w:p w:rsidR="00B5524B" w:rsidRPr="00B5524B" w:rsidRDefault="00B5524B" w:rsidP="00B5524B">
      <w:pPr>
        <w:ind w:left="0" w:right="0" w:firstLine="708"/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</w:pPr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>80 %</w:t>
      </w:r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ab/>
        <w:t xml:space="preserve">de ce qu’on </w:t>
      </w:r>
      <w:r w:rsidRPr="00B5524B"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  <w:t xml:space="preserve">a relevé </w:t>
      </w:r>
    </w:p>
    <w:p w:rsidR="00B5524B" w:rsidRPr="00B5524B" w:rsidRDefault="00B5524B" w:rsidP="00B5524B">
      <w:pPr>
        <w:ind w:left="1416" w:right="0" w:firstLine="708"/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</w:pPr>
      <w:proofErr w:type="gramStart"/>
      <w:r w:rsidRPr="00B5524B"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  <w:t>comme</w:t>
      </w:r>
      <w:proofErr w:type="gramEnd"/>
      <w:r w:rsidRPr="00B5524B"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  <w:t xml:space="preserve"> défis;</w:t>
      </w:r>
    </w:p>
    <w:p w:rsidR="00B5524B" w:rsidRPr="00B5524B" w:rsidRDefault="00B5524B" w:rsidP="00B5524B">
      <w:pPr>
        <w:ind w:left="0" w:right="0"/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</w:pPr>
    </w:p>
    <w:p w:rsidR="00B5524B" w:rsidRPr="00B5524B" w:rsidRDefault="00B5524B" w:rsidP="00B5524B">
      <w:pPr>
        <w:ind w:left="0" w:right="0"/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</w:pPr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ab/>
        <w:t>90 %</w:t>
      </w:r>
      <w:r w:rsidRPr="00B5524B">
        <w:rPr>
          <w:rFonts w:ascii="Century Gothic" w:eastAsia="Times New Roman" w:hAnsi="Century Gothic" w:cs="Times New Roman"/>
          <w:sz w:val="48"/>
          <w:szCs w:val="48"/>
          <w:lang w:eastAsia="fr-CA"/>
        </w:rPr>
        <w:tab/>
        <w:t xml:space="preserve">de ce qu’on </w:t>
      </w:r>
      <w:r w:rsidRPr="00B5524B">
        <w:rPr>
          <w:rFonts w:ascii="Century Gothic" w:eastAsia="Times New Roman" w:hAnsi="Century Gothic" w:cs="Times New Roman"/>
          <w:b/>
          <w:sz w:val="48"/>
          <w:szCs w:val="48"/>
          <w:u w:val="single"/>
          <w:lang w:eastAsia="fr-CA"/>
        </w:rPr>
        <w:t>a enseigné.</w:t>
      </w:r>
    </w:p>
    <w:p w:rsidR="00B5524B" w:rsidRPr="00B5524B" w:rsidRDefault="00B5524B" w:rsidP="00B5524B">
      <w:pPr>
        <w:ind w:left="0" w:right="0"/>
        <w:rPr>
          <w:rFonts w:ascii="Century Gothic" w:eastAsia="Times New Roman" w:hAnsi="Century Gothic" w:cs="Times New Roman"/>
          <w:lang w:eastAsia="fr-CA"/>
        </w:rPr>
      </w:pPr>
    </w:p>
    <w:p w:rsidR="00B5524B" w:rsidRPr="00B5524B" w:rsidRDefault="00B5524B" w:rsidP="00B5524B">
      <w:pPr>
        <w:ind w:left="0" w:right="0"/>
        <w:rPr>
          <w:rFonts w:ascii="Century Gothic" w:eastAsia="Times New Roman" w:hAnsi="Century Gothic" w:cs="Times New Roman"/>
          <w:lang w:eastAsia="fr-CA"/>
        </w:rPr>
      </w:pPr>
    </w:p>
    <w:p w:rsidR="00B5524B" w:rsidRPr="00B5524B" w:rsidRDefault="00B5524B" w:rsidP="00B5524B">
      <w:pPr>
        <w:ind w:left="0" w:right="0"/>
        <w:rPr>
          <w:rFonts w:ascii="Century Gothic" w:eastAsia="Times New Roman" w:hAnsi="Century Gothic" w:cs="Times New Roman"/>
          <w:lang w:eastAsia="fr-CA"/>
        </w:rPr>
      </w:pPr>
    </w:p>
    <w:p w:rsidR="00B5524B" w:rsidRPr="00B5524B" w:rsidRDefault="00B5524B" w:rsidP="00B5524B">
      <w:pPr>
        <w:ind w:left="0" w:right="0"/>
        <w:rPr>
          <w:rFonts w:ascii="Century Gothic" w:eastAsia="Times New Roman" w:hAnsi="Century Gothic" w:cs="Times New Roman"/>
          <w:lang w:eastAsia="fr-CA"/>
        </w:rPr>
      </w:pPr>
    </w:p>
    <w:p w:rsidR="00B5524B" w:rsidRPr="00B5524B" w:rsidRDefault="00B5524B" w:rsidP="00B5524B">
      <w:pPr>
        <w:ind w:left="0" w:right="0" w:firstLine="708"/>
        <w:rPr>
          <w:rFonts w:ascii="Century Gothic" w:eastAsia="Times New Roman" w:hAnsi="Century Gothic" w:cs="Times New Roman"/>
          <w:lang w:eastAsia="fr-CA"/>
        </w:rPr>
      </w:pPr>
      <w:r w:rsidRPr="00B5524B">
        <w:rPr>
          <w:rFonts w:ascii="Century Gothic" w:eastAsia="Times New Roman" w:hAnsi="Century Gothic" w:cs="Times New Roman"/>
          <w:lang w:eastAsia="fr-CA"/>
        </w:rPr>
        <w:t xml:space="preserve">Fernandez Julio, </w:t>
      </w:r>
      <w:r w:rsidRPr="00B5524B">
        <w:rPr>
          <w:rFonts w:ascii="Century Gothic" w:eastAsia="Times New Roman" w:hAnsi="Century Gothic" w:cs="Times New Roman"/>
          <w:b/>
          <w:lang w:eastAsia="fr-CA"/>
        </w:rPr>
        <w:t xml:space="preserve">Réussir une activité de formation, </w:t>
      </w:r>
      <w:r w:rsidRPr="00B5524B">
        <w:rPr>
          <w:rFonts w:ascii="Century Gothic" w:eastAsia="Times New Roman" w:hAnsi="Century Gothic" w:cs="Times New Roman"/>
          <w:lang w:eastAsia="fr-CA"/>
        </w:rPr>
        <w:t xml:space="preserve">Éditions Saint-Martin, </w:t>
      </w:r>
    </w:p>
    <w:p w:rsidR="00153850" w:rsidRPr="00B5524B" w:rsidRDefault="00B5524B" w:rsidP="00B5524B">
      <w:pPr>
        <w:ind w:left="1416" w:right="0" w:firstLine="708"/>
        <w:rPr>
          <w:rFonts w:ascii="Century Gothic" w:eastAsia="Times New Roman" w:hAnsi="Century Gothic" w:cs="Times New Roman"/>
          <w:lang w:eastAsia="fr-CA"/>
        </w:rPr>
      </w:pPr>
      <w:r w:rsidRPr="00B5524B">
        <w:rPr>
          <w:rFonts w:ascii="Century Gothic" w:eastAsia="Times New Roman" w:hAnsi="Century Gothic" w:cs="Times New Roman"/>
          <w:lang w:eastAsia="fr-CA"/>
        </w:rPr>
        <w:t xml:space="preserve">      1988 Montréal, p. 69-70.</w:t>
      </w:r>
    </w:p>
    <w:sectPr w:rsidR="00153850" w:rsidRPr="00B5524B" w:rsidSect="006F02D2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24B"/>
    <w:rsid w:val="000B3FDF"/>
    <w:rsid w:val="00153850"/>
    <w:rsid w:val="001D783A"/>
    <w:rsid w:val="00276D16"/>
    <w:rsid w:val="00387975"/>
    <w:rsid w:val="005420D3"/>
    <w:rsid w:val="00733B08"/>
    <w:rsid w:val="00B5524B"/>
    <w:rsid w:val="00BE4B62"/>
    <w:rsid w:val="00D207F0"/>
    <w:rsid w:val="00E20DC1"/>
    <w:rsid w:val="00ED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96"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2010-06-28T16:39:00Z</dcterms:created>
  <dcterms:modified xsi:type="dcterms:W3CDTF">2010-06-28T16:39:00Z</dcterms:modified>
</cp:coreProperties>
</file>