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54" w:rsidRPr="00831254" w:rsidRDefault="008C56CA" w:rsidP="00831254">
      <w:pPr>
        <w:spacing w:after="0" w:line="240" w:lineRule="auto"/>
        <w:rPr>
          <w:lang w:val="fr-CA"/>
        </w:rPr>
      </w:pPr>
      <w:r>
        <w:rPr>
          <w:b/>
          <w:lang w:val="fr-CA"/>
        </w:rPr>
        <w:t xml:space="preserve">Atelier-  La </w:t>
      </w:r>
      <w:r w:rsidR="00831254" w:rsidRPr="00831254">
        <w:rPr>
          <w:b/>
          <w:lang w:val="fr-CA"/>
        </w:rPr>
        <w:t>science est partout</w:t>
      </w:r>
      <w:r w:rsidR="00831254" w:rsidRPr="00831254">
        <w:rPr>
          <w:lang w:val="fr-CA"/>
        </w:rPr>
        <w:t xml:space="preserve">                       </w:t>
      </w:r>
    </w:p>
    <w:p w:rsidR="00831254" w:rsidRDefault="00D45605" w:rsidP="00831254">
      <w:pPr>
        <w:spacing w:after="0" w:line="240" w:lineRule="auto"/>
        <w:rPr>
          <w:lang w:val="fr-CA"/>
        </w:rPr>
      </w:pPr>
      <w:r>
        <w:rPr>
          <w:lang w:val="fr-CA"/>
        </w:rPr>
        <w:t>I</w:t>
      </w:r>
      <w:r w:rsidR="00831254" w:rsidRPr="00831254">
        <w:rPr>
          <w:lang w:val="fr-CA"/>
        </w:rPr>
        <w:t xml:space="preserve">l </w:t>
      </w:r>
      <w:r>
        <w:rPr>
          <w:lang w:val="fr-CA"/>
        </w:rPr>
        <w:t xml:space="preserve">est </w:t>
      </w:r>
      <w:r w:rsidR="00831254" w:rsidRPr="00831254">
        <w:rPr>
          <w:lang w:val="fr-CA"/>
        </w:rPr>
        <w:t xml:space="preserve">possible d'explorer, d'expérimenter, de réfléchir sur les sciences et </w:t>
      </w:r>
      <w:r>
        <w:rPr>
          <w:lang w:val="fr-CA"/>
        </w:rPr>
        <w:t xml:space="preserve">de </w:t>
      </w:r>
      <w:r w:rsidR="00831254" w:rsidRPr="00831254">
        <w:rPr>
          <w:lang w:val="fr-CA"/>
        </w:rPr>
        <w:t xml:space="preserve">les rendre accessibles dans tous les centres, aux enfants de tout âge y inclut les poupons. </w:t>
      </w:r>
    </w:p>
    <w:p w:rsidR="00831254" w:rsidRPr="00831254" w:rsidRDefault="00831254" w:rsidP="00831254">
      <w:pPr>
        <w:spacing w:after="0" w:line="240" w:lineRule="auto"/>
        <w:rPr>
          <w:lang w:val="fr-CA"/>
        </w:rPr>
      </w:pPr>
    </w:p>
    <w:p w:rsidR="00831254" w:rsidRDefault="001240D1" w:rsidP="00831254">
      <w:pPr>
        <w:spacing w:after="0" w:line="240" w:lineRule="auto"/>
        <w:rPr>
          <w:sz w:val="32"/>
          <w:szCs w:val="32"/>
          <w:lang w:val="fr-CA"/>
        </w:rPr>
      </w:pPr>
      <w:r w:rsidRPr="001240D1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9.5pt;margin-top:7.1pt;width:139.5pt;height:51.75pt;z-index:251661312">
            <v:textbox>
              <w:txbxContent>
                <w:p w:rsidR="00831254" w:rsidRDefault="00831254" w:rsidP="00831254">
                  <w:pPr>
                    <w:spacing w:after="0" w:line="240" w:lineRule="auto"/>
                    <w:rPr>
                      <w:sz w:val="18"/>
                      <w:szCs w:val="18"/>
                      <w:lang w:val="fr-CA"/>
                    </w:rPr>
                  </w:pPr>
                  <w:r w:rsidRPr="009773FD">
                    <w:rPr>
                      <w:sz w:val="18"/>
                      <w:szCs w:val="18"/>
                      <w:lang w:val="fr-CA"/>
                    </w:rPr>
                    <w:t>Est-ce que tu peux le bouger en soufflant ?</w:t>
                  </w:r>
                </w:p>
                <w:p w:rsidR="00831254" w:rsidRPr="009773FD" w:rsidRDefault="00831254" w:rsidP="00831254">
                  <w:pPr>
                    <w:spacing w:after="0" w:line="240" w:lineRule="auto"/>
                    <w:rPr>
                      <w:sz w:val="18"/>
                      <w:szCs w:val="18"/>
                      <w:lang w:val="fr-CA"/>
                    </w:rPr>
                  </w:pPr>
                  <w:r w:rsidRPr="009773FD">
                    <w:rPr>
                      <w:sz w:val="18"/>
                      <w:szCs w:val="18"/>
                      <w:lang w:val="fr-CA"/>
                    </w:rPr>
                    <w:t xml:space="preserve">Est-ce que le vent peut le faire bouger ? </w:t>
                  </w:r>
                </w:p>
                <w:p w:rsidR="00831254" w:rsidRPr="00831254" w:rsidRDefault="00831254" w:rsidP="00831254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831254" w:rsidRPr="0008374C">
        <w:rPr>
          <w:noProof/>
          <w:sz w:val="32"/>
          <w:szCs w:val="32"/>
          <w:lang w:val="en-US"/>
        </w:rPr>
        <w:drawing>
          <wp:inline distT="0" distB="0" distL="0" distR="0">
            <wp:extent cx="1647825" cy="864902"/>
            <wp:effectExtent l="57150" t="19050" r="123825" b="68548"/>
            <wp:docPr id="7" name="Picture 83" descr="http://prekinders.com/sound/sou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prekinders.com/sound/soun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4902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C56CA">
        <w:rPr>
          <w:sz w:val="32"/>
          <w:szCs w:val="32"/>
          <w:lang w:val="fr-CA"/>
        </w:rPr>
        <w:t xml:space="preserve"> </w:t>
      </w:r>
      <w:r w:rsidR="00831254" w:rsidRPr="004870D7">
        <w:rPr>
          <w:sz w:val="32"/>
          <w:szCs w:val="32"/>
          <w:lang w:val="fr-CA"/>
        </w:rPr>
        <w:t xml:space="preserve"> </w:t>
      </w:r>
      <w:r w:rsidR="00831254">
        <w:rPr>
          <w:noProof/>
          <w:lang w:val="en-US"/>
        </w:rPr>
        <w:drawing>
          <wp:inline distT="0" distB="0" distL="0" distR="0">
            <wp:extent cx="2105025" cy="1218445"/>
            <wp:effectExtent l="57150" t="19050" r="123825" b="76955"/>
            <wp:docPr id="10" name="Picture 60" descr="http://teachers.net/gazette/wordpress/wp-content/uploads/2011/04/Can-you-blow-it-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eachers.net/gazette/wordpress/wp-content/uploads/2011/04/Can-you-blow-it-l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02" cy="1218316"/>
                    </a:xfrm>
                    <a:prstGeom prst="rect">
                      <a:avLst/>
                    </a:prstGeom>
                    <a:ln w="63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C56CA">
        <w:rPr>
          <w:sz w:val="32"/>
          <w:szCs w:val="32"/>
          <w:lang w:val="fr-CA"/>
        </w:rPr>
        <w:t xml:space="preserve">   </w:t>
      </w:r>
      <w:r w:rsidR="008C56CA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329032" cy="995491"/>
            <wp:effectExtent l="57150" t="19050" r="118768" b="71309"/>
            <wp:docPr id="13" name="Picture 33" descr="Image result for science in early childhood classro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science in early childhood classro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93" cy="998533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7E73" w:rsidRPr="00D45605" w:rsidRDefault="002D7E73" w:rsidP="00831254">
      <w:pPr>
        <w:spacing w:after="0" w:line="240" w:lineRule="auto"/>
        <w:rPr>
          <w:sz w:val="16"/>
          <w:szCs w:val="16"/>
          <w:lang w:val="fr-CA"/>
        </w:rPr>
      </w:pPr>
    </w:p>
    <w:p w:rsidR="00E26929" w:rsidRPr="0064497B" w:rsidRDefault="002D7E73" w:rsidP="00E43F35">
      <w:pPr>
        <w:spacing w:after="0" w:line="240" w:lineRule="auto"/>
        <w:rPr>
          <w:sz w:val="32"/>
          <w:szCs w:val="32"/>
          <w:lang w:val="fr-CA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850176" cy="1276203"/>
            <wp:effectExtent l="57150" t="19050" r="121374" b="76347"/>
            <wp:docPr id="25" name="Picture 25" descr="C:\Users\Helene Cleare\Pictures\1 Science\68549531bebe07d5d9e5c0e7de0f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elene Cleare\Pictures\1 Science\68549531bebe07d5d9e5c0e7de0f2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76" cy="1276203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fr-CA"/>
        </w:rPr>
        <w:t xml:space="preserve">  </w:t>
      </w:r>
      <w:r>
        <w:rPr>
          <w:noProof/>
          <w:sz w:val="32"/>
          <w:szCs w:val="32"/>
          <w:lang w:val="en-US"/>
        </w:rPr>
        <w:drawing>
          <wp:inline distT="0" distB="0" distL="0" distR="0">
            <wp:extent cx="1282700" cy="962025"/>
            <wp:effectExtent l="57150" t="19050" r="107950" b="85725"/>
            <wp:docPr id="26" name="Picture 26" descr="C:\Users\Helene Cleare\Pictures\1 Science\cb78ccf53f2ce68fef2bdb4d27cbc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elene Cleare\Pictures\1 Science\cb78ccf53f2ce68fef2bdb4d27cbce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37" cy="964153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fr-CA"/>
        </w:rPr>
        <w:t xml:space="preserve">   </w:t>
      </w:r>
      <w:r>
        <w:rPr>
          <w:noProof/>
          <w:sz w:val="32"/>
          <w:szCs w:val="32"/>
          <w:lang w:val="en-US"/>
        </w:rPr>
        <w:drawing>
          <wp:inline distT="0" distB="0" distL="0" distR="0">
            <wp:extent cx="1543050" cy="873736"/>
            <wp:effectExtent l="57150" t="19050" r="114300" b="78764"/>
            <wp:docPr id="28" name="Picture 28" descr="C:\Users\Helene Cleare\Pictures\1 Science\t-5YU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elene Cleare\Pictures\1 Science\t-5YUB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79" cy="876187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26929">
        <w:rPr>
          <w:sz w:val="32"/>
          <w:szCs w:val="32"/>
          <w:lang w:val="fr-CA"/>
        </w:rPr>
        <w:t xml:space="preserve"> </w:t>
      </w:r>
      <w:r w:rsidR="0064497B" w:rsidRPr="0064497B">
        <w:rPr>
          <w:noProof/>
          <w:sz w:val="32"/>
          <w:szCs w:val="32"/>
          <w:lang w:val="en-US"/>
        </w:rPr>
        <w:drawing>
          <wp:inline distT="0" distB="0" distL="0" distR="0">
            <wp:extent cx="1219200" cy="863214"/>
            <wp:effectExtent l="57150" t="19050" r="114300" b="70236"/>
            <wp:docPr id="16" name="Picture 7" descr="http://www.chezmadamehelene.com/uploads/1/1/3/0/11301496/728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zmadamehelene.com/uploads/1/1/3/0/11301496/72856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83" cy="865892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4497B" w:rsidRPr="0064497B">
        <w:rPr>
          <w:sz w:val="32"/>
          <w:szCs w:val="32"/>
          <w:lang w:val="fr-CA"/>
        </w:rPr>
        <w:t xml:space="preserve"> </w:t>
      </w:r>
      <w:r w:rsidR="00E26929">
        <w:rPr>
          <w:noProof/>
          <w:sz w:val="32"/>
          <w:szCs w:val="32"/>
          <w:lang w:val="en-US"/>
        </w:rPr>
        <w:drawing>
          <wp:inline distT="0" distB="0" distL="0" distR="0">
            <wp:extent cx="1231900" cy="923925"/>
            <wp:effectExtent l="57150" t="19050" r="120650" b="85725"/>
            <wp:docPr id="29" name="Picture 29" descr="C:\Users\Helene Cleare\Pictures\1 Science\603515_262153490557949_15274422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elene Cleare\Pictures\1 Science\603515_262153490557949_152744229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26929">
        <w:rPr>
          <w:sz w:val="32"/>
          <w:szCs w:val="32"/>
          <w:lang w:val="fr-CA"/>
        </w:rPr>
        <w:t xml:space="preserve">  </w:t>
      </w:r>
      <w:r w:rsidR="00E26929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246204" cy="933450"/>
            <wp:effectExtent l="57150" t="19050" r="106346" b="76200"/>
            <wp:docPr id="30" name="Picture 30" descr="Image result for science in early childhood classroo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science in early childhood classroo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462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26929">
        <w:rPr>
          <w:sz w:val="32"/>
          <w:szCs w:val="32"/>
          <w:lang w:val="fr-CA"/>
        </w:rPr>
        <w:t xml:space="preserve"> </w:t>
      </w:r>
      <w:r w:rsidR="00E26929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233487" cy="923925"/>
            <wp:effectExtent l="57150" t="19050" r="119063" b="85725"/>
            <wp:docPr id="36" name="Picture 36" descr="Image result for science in early childhood classroo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science in early childhood classroo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87" cy="923925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26929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1112405" cy="966036"/>
            <wp:effectExtent l="57150" t="19050" r="106795" b="81714"/>
            <wp:docPr id="39" name="Picture 39" descr="Image result for science in early childhood classroo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science in early childhood classroo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556" t="2000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5" cy="966036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497B" w:rsidRDefault="0064497B" w:rsidP="00E43F35">
      <w:pPr>
        <w:spacing w:after="0" w:line="240" w:lineRule="auto"/>
        <w:rPr>
          <w:b/>
          <w:bCs/>
          <w:sz w:val="24"/>
          <w:szCs w:val="24"/>
          <w:lang w:val="fr-CA"/>
        </w:rPr>
      </w:pPr>
    </w:p>
    <w:p w:rsidR="00E174E4" w:rsidRPr="00891E7F" w:rsidRDefault="002B0F78" w:rsidP="00E43F35">
      <w:pPr>
        <w:spacing w:after="0" w:line="240" w:lineRule="auto"/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L’apprentissage par le jeu et l’enquête</w:t>
      </w:r>
    </w:p>
    <w:p w:rsidR="00E174E4" w:rsidRPr="00891E7F" w:rsidRDefault="00E174E4" w:rsidP="00E43F35">
      <w:pPr>
        <w:spacing w:after="0" w:line="240" w:lineRule="auto"/>
        <w:rPr>
          <w:bCs/>
          <w:lang w:val="fr-CA"/>
        </w:rPr>
      </w:pPr>
    </w:p>
    <w:p w:rsidR="00862EA6" w:rsidRDefault="00862EA6" w:rsidP="00A22709">
      <w:pPr>
        <w:spacing w:after="0" w:line="240" w:lineRule="auto"/>
        <w:rPr>
          <w:bCs/>
          <w:lang w:val="fr-CA"/>
        </w:rPr>
      </w:pPr>
      <w:r w:rsidRPr="00891E7F">
        <w:rPr>
          <w:bCs/>
          <w:lang w:val="fr-CA"/>
        </w:rPr>
        <w:t xml:space="preserve">L’apprentissage par </w:t>
      </w:r>
      <w:r>
        <w:rPr>
          <w:bCs/>
          <w:lang w:val="fr-CA"/>
        </w:rPr>
        <w:t xml:space="preserve">le jeu et </w:t>
      </w:r>
      <w:r w:rsidRPr="00891E7F">
        <w:rPr>
          <w:bCs/>
          <w:lang w:val="fr-CA"/>
        </w:rPr>
        <w:t xml:space="preserve">l’enquête </w:t>
      </w:r>
      <w:r w:rsidR="00154847">
        <w:rPr>
          <w:bCs/>
          <w:lang w:val="fr-CA"/>
        </w:rPr>
        <w:t xml:space="preserve">semble </w:t>
      </w:r>
      <w:r w:rsidR="002B0F78">
        <w:rPr>
          <w:bCs/>
          <w:lang w:val="fr-CA"/>
        </w:rPr>
        <w:t xml:space="preserve">parfois </w:t>
      </w:r>
      <w:r w:rsidR="00154847">
        <w:rPr>
          <w:bCs/>
          <w:lang w:val="fr-CA"/>
        </w:rPr>
        <w:t xml:space="preserve">difficile à </w:t>
      </w:r>
      <w:r w:rsidRPr="00891E7F">
        <w:rPr>
          <w:bCs/>
          <w:lang w:val="fr-CA"/>
        </w:rPr>
        <w:t>appliquer dans la pratique ou dans la vie de tous les jours</w:t>
      </w:r>
      <w:r w:rsidR="00154847">
        <w:rPr>
          <w:bCs/>
          <w:lang w:val="fr-CA"/>
        </w:rPr>
        <w:t xml:space="preserve">. </w:t>
      </w:r>
      <w:r w:rsidRPr="00891E7F">
        <w:rPr>
          <w:bCs/>
          <w:lang w:val="fr-CA"/>
        </w:rPr>
        <w:t xml:space="preserve"> </w:t>
      </w:r>
      <w:r w:rsidR="009400FF">
        <w:rPr>
          <w:bCs/>
          <w:lang w:val="fr-CA"/>
        </w:rPr>
        <w:t xml:space="preserve">Des questions telles </w:t>
      </w:r>
      <w:r w:rsidR="00833B5F" w:rsidRPr="00833B5F">
        <w:rPr>
          <w:rFonts w:cs="AGaramond-Italic"/>
          <w:iCs/>
          <w:color w:val="000000"/>
          <w:lang w:val="fr-CA"/>
        </w:rPr>
        <w:t>«</w:t>
      </w:r>
      <w:r w:rsidR="00833B5F">
        <w:rPr>
          <w:rFonts w:cs="AGaramond-Italic"/>
          <w:iCs/>
          <w:color w:val="000000"/>
          <w:lang w:val="fr-CA"/>
        </w:rPr>
        <w:t xml:space="preserve"> </w:t>
      </w:r>
      <w:r w:rsidR="008C65D5" w:rsidRPr="00891E7F">
        <w:rPr>
          <w:bCs/>
          <w:lang w:val="fr-CA"/>
        </w:rPr>
        <w:t>C’est quoi le processus d’enquête</w:t>
      </w:r>
      <w:r w:rsidR="002B0F78">
        <w:rPr>
          <w:bCs/>
          <w:lang w:val="fr-CA"/>
        </w:rPr>
        <w:t xml:space="preserve"> </w:t>
      </w:r>
      <w:r w:rsidR="000A4021" w:rsidRPr="00891E7F">
        <w:rPr>
          <w:bCs/>
          <w:lang w:val="fr-CA"/>
        </w:rPr>
        <w:t>?</w:t>
      </w:r>
      <w:r w:rsidR="009400FF">
        <w:rPr>
          <w:bCs/>
          <w:lang w:val="fr-CA"/>
        </w:rPr>
        <w:t xml:space="preserve"> </w:t>
      </w:r>
      <w:r w:rsidR="002B0F78" w:rsidRPr="00891E7F">
        <w:rPr>
          <w:bCs/>
          <w:lang w:val="fr-CA"/>
        </w:rPr>
        <w:t>Par où commencer</w:t>
      </w:r>
      <w:r w:rsidR="002B0F78">
        <w:rPr>
          <w:bCs/>
          <w:lang w:val="fr-CA"/>
        </w:rPr>
        <w:t xml:space="preserve"> ?</w:t>
      </w:r>
      <w:r w:rsidR="00833B5F" w:rsidRPr="00833B5F">
        <w:rPr>
          <w:rFonts w:cs="AGaramond-Italic"/>
          <w:iCs/>
          <w:color w:val="000000"/>
          <w:lang w:val="fr-CA"/>
        </w:rPr>
        <w:t xml:space="preserve"> »</w:t>
      </w:r>
      <w:r w:rsidR="009400FF">
        <w:rPr>
          <w:rFonts w:cs="AGaramond-Italic"/>
          <w:iCs/>
          <w:color w:val="000000"/>
          <w:lang w:val="fr-CA"/>
        </w:rPr>
        <w:t xml:space="preserve"> sont souvent demandées.</w:t>
      </w:r>
    </w:p>
    <w:p w:rsidR="00154847" w:rsidRPr="002B0F78" w:rsidRDefault="00154847" w:rsidP="00A22709">
      <w:pPr>
        <w:spacing w:after="0" w:line="240" w:lineRule="auto"/>
        <w:rPr>
          <w:bCs/>
          <w:sz w:val="16"/>
          <w:szCs w:val="16"/>
          <w:lang w:val="fr-CA"/>
        </w:rPr>
      </w:pPr>
    </w:p>
    <w:p w:rsidR="00154847" w:rsidRDefault="00FD4D36" w:rsidP="00862EA6">
      <w:pPr>
        <w:spacing w:after="0" w:line="240" w:lineRule="auto"/>
        <w:rPr>
          <w:bCs/>
          <w:lang w:val="fr-CA"/>
        </w:rPr>
      </w:pPr>
      <w:r>
        <w:rPr>
          <w:bCs/>
          <w:lang w:val="fr-CA"/>
        </w:rPr>
        <w:t>Rappelons</w:t>
      </w:r>
      <w:r w:rsidR="00026AF0">
        <w:rPr>
          <w:bCs/>
          <w:lang w:val="fr-CA"/>
        </w:rPr>
        <w:t xml:space="preserve"> que l</w:t>
      </w:r>
      <w:r w:rsidR="00026AF0" w:rsidRPr="00891E7F">
        <w:rPr>
          <w:bCs/>
          <w:lang w:val="fr-CA"/>
        </w:rPr>
        <w:t xml:space="preserve">’enfant de par sa nature déborde de curiosité naturelle et d’énergie et est à la recherche constante du sens. Agissant sur ses pulsions, il est </w:t>
      </w:r>
      <w:r w:rsidR="002B0F78">
        <w:rPr>
          <w:bCs/>
          <w:lang w:val="fr-CA"/>
        </w:rPr>
        <w:t xml:space="preserve">toujours </w:t>
      </w:r>
      <w:r w:rsidR="00026AF0" w:rsidRPr="00891E7F">
        <w:rPr>
          <w:bCs/>
          <w:lang w:val="fr-CA"/>
        </w:rPr>
        <w:t xml:space="preserve">en mouvement et explore son environnement avec tous ses </w:t>
      </w:r>
      <w:r w:rsidR="002B0F78">
        <w:rPr>
          <w:bCs/>
          <w:lang w:val="fr-CA"/>
        </w:rPr>
        <w:t xml:space="preserve">sens </w:t>
      </w:r>
      <w:r w:rsidR="002B0F78" w:rsidRPr="002B0F78">
        <w:rPr>
          <w:bCs/>
          <w:lang w:val="fr-CA"/>
        </w:rPr>
        <w:t>(</w:t>
      </w:r>
      <w:r w:rsidR="002B0F78" w:rsidRPr="002B0F78">
        <w:rPr>
          <w:lang w:val="fr-CA"/>
        </w:rPr>
        <w:t>l’odorat, l’</w:t>
      </w:r>
      <w:hyperlink r:id="rId20" w:history="1">
        <w:r w:rsidR="002B0F78" w:rsidRPr="002B0F78">
          <w:rPr>
            <w:rStyle w:val="Hyperlink"/>
            <w:color w:val="auto"/>
            <w:u w:val="none"/>
            <w:lang w:val="fr-CA"/>
          </w:rPr>
          <w:t>ouïe</w:t>
        </w:r>
      </w:hyperlink>
      <w:r w:rsidR="002B0F78" w:rsidRPr="002B0F78">
        <w:rPr>
          <w:lang w:val="fr-CA"/>
        </w:rPr>
        <w:t xml:space="preserve">, la </w:t>
      </w:r>
      <w:hyperlink r:id="rId21" w:history="1">
        <w:r w:rsidR="002B0F78" w:rsidRPr="002B0F78">
          <w:rPr>
            <w:rStyle w:val="Hyperlink"/>
            <w:color w:val="auto"/>
            <w:u w:val="none"/>
            <w:lang w:val="fr-CA"/>
          </w:rPr>
          <w:t>vue</w:t>
        </w:r>
      </w:hyperlink>
      <w:r w:rsidR="002B0F78" w:rsidRPr="002B0F78">
        <w:rPr>
          <w:lang w:val="fr-CA"/>
        </w:rPr>
        <w:t xml:space="preserve">, le </w:t>
      </w:r>
      <w:hyperlink r:id="rId22" w:history="1">
        <w:r w:rsidR="002B0F78" w:rsidRPr="002B0F78">
          <w:rPr>
            <w:rStyle w:val="Hyperlink"/>
            <w:color w:val="auto"/>
            <w:u w:val="none"/>
            <w:lang w:val="fr-CA"/>
          </w:rPr>
          <w:t>toucher</w:t>
        </w:r>
      </w:hyperlink>
      <w:r w:rsidR="002B0F78" w:rsidRPr="002B0F78">
        <w:rPr>
          <w:lang w:val="fr-CA"/>
        </w:rPr>
        <w:t xml:space="preserve"> et le </w:t>
      </w:r>
      <w:hyperlink r:id="rId23" w:history="1">
        <w:r w:rsidR="002B0F78" w:rsidRPr="002B0F78">
          <w:rPr>
            <w:rStyle w:val="Hyperlink"/>
            <w:color w:val="auto"/>
            <w:u w:val="none"/>
            <w:lang w:val="fr-CA"/>
          </w:rPr>
          <w:t>goût</w:t>
        </w:r>
      </w:hyperlink>
      <w:r w:rsidR="002B0F78">
        <w:rPr>
          <w:bCs/>
          <w:lang w:val="fr-CA"/>
        </w:rPr>
        <w:t>).</w:t>
      </w:r>
      <w:r w:rsidR="00026AF0" w:rsidRPr="00891E7F">
        <w:rPr>
          <w:bCs/>
          <w:lang w:val="fr-CA"/>
        </w:rPr>
        <w:t xml:space="preserve"> Il touche à tout.</w:t>
      </w:r>
    </w:p>
    <w:p w:rsidR="00511477" w:rsidRDefault="00511477" w:rsidP="00862EA6">
      <w:pPr>
        <w:spacing w:after="0" w:line="240" w:lineRule="auto"/>
        <w:rPr>
          <w:rFonts w:cs="Janson Text"/>
          <w:color w:val="000000"/>
          <w:lang w:val="fr-CA"/>
        </w:rPr>
      </w:pPr>
    </w:p>
    <w:p w:rsidR="00862EA6" w:rsidRPr="00630AA9" w:rsidRDefault="00862EA6" w:rsidP="00862EA6">
      <w:pPr>
        <w:spacing w:after="0" w:line="240" w:lineRule="auto"/>
        <w:rPr>
          <w:bCs/>
          <w:lang w:val="fr-CA"/>
        </w:rPr>
      </w:pPr>
      <w:r w:rsidRPr="00630AA9">
        <w:rPr>
          <w:rFonts w:cs="Janson Text"/>
          <w:color w:val="000000"/>
          <w:lang w:val="fr-CA"/>
        </w:rPr>
        <w:t>Lorsque</w:t>
      </w:r>
      <w:r w:rsidRPr="00891E7F">
        <w:rPr>
          <w:rFonts w:cs="Janson Text"/>
          <w:color w:val="000000"/>
          <w:lang w:val="fr-CA"/>
        </w:rPr>
        <w:t xml:space="preserve"> </w:t>
      </w:r>
      <w:r w:rsidRPr="00630AA9">
        <w:rPr>
          <w:rFonts w:cs="Janson Text"/>
          <w:color w:val="000000"/>
          <w:lang w:val="fr-CA"/>
        </w:rPr>
        <w:t xml:space="preserve">l’enfant explore son </w:t>
      </w:r>
      <w:r w:rsidR="000A4021">
        <w:rPr>
          <w:rFonts w:cs="Janson Text"/>
          <w:color w:val="000000"/>
          <w:lang w:val="fr-CA"/>
        </w:rPr>
        <w:t xml:space="preserve">environnement et </w:t>
      </w:r>
      <w:r>
        <w:rPr>
          <w:rFonts w:cs="Janson Text"/>
          <w:color w:val="000000"/>
          <w:lang w:val="fr-CA"/>
        </w:rPr>
        <w:t>est amené progressivement et cumulativement</w:t>
      </w:r>
      <w:r w:rsidR="000A4021">
        <w:rPr>
          <w:rFonts w:cs="Janson Text"/>
          <w:color w:val="000000"/>
          <w:lang w:val="fr-CA"/>
        </w:rPr>
        <w:t xml:space="preserve"> </w:t>
      </w:r>
      <w:r>
        <w:rPr>
          <w:rFonts w:cs="Janson Text"/>
          <w:color w:val="000000"/>
          <w:lang w:val="fr-CA"/>
        </w:rPr>
        <w:t>à dé</w:t>
      </w:r>
      <w:r w:rsidR="000A4021">
        <w:rPr>
          <w:rFonts w:cs="Janson Text"/>
          <w:color w:val="000000"/>
          <w:lang w:val="fr-CA"/>
        </w:rPr>
        <w:t xml:space="preserve">velopper les différentes habiletés liées au processus d’enquête telles que : </w:t>
      </w:r>
      <w:r w:rsidRPr="00630AA9">
        <w:rPr>
          <w:rFonts w:cs="Janson Text"/>
          <w:color w:val="000000"/>
          <w:lang w:val="fr-CA"/>
        </w:rPr>
        <w:t>observe</w:t>
      </w:r>
      <w:r>
        <w:rPr>
          <w:rFonts w:cs="Janson Text"/>
          <w:color w:val="000000"/>
          <w:lang w:val="fr-CA"/>
        </w:rPr>
        <w:t>r</w:t>
      </w:r>
      <w:r w:rsidRPr="00630AA9">
        <w:rPr>
          <w:rFonts w:cs="Janson Text"/>
          <w:color w:val="000000"/>
          <w:lang w:val="fr-CA"/>
        </w:rPr>
        <w:t>,</w:t>
      </w:r>
      <w:r>
        <w:rPr>
          <w:rFonts w:cs="Janson Text"/>
          <w:color w:val="000000"/>
          <w:lang w:val="fr-CA"/>
        </w:rPr>
        <w:t xml:space="preserve"> </w:t>
      </w:r>
      <w:r w:rsidR="000A4021">
        <w:rPr>
          <w:rFonts w:cs="Janson Text"/>
          <w:color w:val="000000"/>
          <w:lang w:val="fr-CA"/>
        </w:rPr>
        <w:t xml:space="preserve">émettre des hypothèses, </w:t>
      </w:r>
      <w:r w:rsidRPr="00630AA9">
        <w:rPr>
          <w:rFonts w:cs="Janson Text"/>
          <w:color w:val="000000"/>
          <w:lang w:val="fr-CA"/>
        </w:rPr>
        <w:t>pose</w:t>
      </w:r>
      <w:r>
        <w:rPr>
          <w:rFonts w:cs="Janson Text"/>
          <w:color w:val="000000"/>
          <w:lang w:val="fr-CA"/>
        </w:rPr>
        <w:t>r</w:t>
      </w:r>
      <w:r w:rsidRPr="00630AA9">
        <w:rPr>
          <w:rFonts w:cs="Janson Text"/>
          <w:color w:val="000000"/>
          <w:lang w:val="fr-CA"/>
        </w:rPr>
        <w:t xml:space="preserve"> des questions, tente</w:t>
      </w:r>
      <w:r>
        <w:rPr>
          <w:rFonts w:cs="Janson Text"/>
          <w:color w:val="000000"/>
          <w:lang w:val="fr-CA"/>
        </w:rPr>
        <w:t>r</w:t>
      </w:r>
      <w:r w:rsidRPr="00630AA9">
        <w:rPr>
          <w:rFonts w:cs="Janson Text"/>
          <w:color w:val="000000"/>
          <w:lang w:val="fr-CA"/>
        </w:rPr>
        <w:t xml:space="preserve"> des expériences, planifie</w:t>
      </w:r>
      <w:r>
        <w:rPr>
          <w:rFonts w:cs="Janson Text"/>
          <w:color w:val="000000"/>
          <w:lang w:val="fr-CA"/>
        </w:rPr>
        <w:t>r, ré</w:t>
      </w:r>
      <w:r w:rsidRPr="00630AA9">
        <w:rPr>
          <w:rFonts w:cs="Janson Text"/>
          <w:color w:val="000000"/>
          <w:lang w:val="fr-CA"/>
        </w:rPr>
        <w:t>gle</w:t>
      </w:r>
      <w:r>
        <w:rPr>
          <w:rFonts w:cs="Janson Text"/>
          <w:color w:val="000000"/>
          <w:lang w:val="fr-CA"/>
        </w:rPr>
        <w:t>r</w:t>
      </w:r>
      <w:r w:rsidR="000A4021">
        <w:rPr>
          <w:rFonts w:cs="Janson Text"/>
          <w:color w:val="000000"/>
          <w:lang w:val="fr-CA"/>
        </w:rPr>
        <w:t xml:space="preserve"> des problèmes et </w:t>
      </w:r>
      <w:r w:rsidRPr="00630AA9">
        <w:rPr>
          <w:rFonts w:cs="Janson Text"/>
          <w:color w:val="000000"/>
          <w:lang w:val="fr-CA"/>
        </w:rPr>
        <w:t>fai</w:t>
      </w:r>
      <w:r>
        <w:rPr>
          <w:rFonts w:cs="Janson Text"/>
          <w:color w:val="000000"/>
          <w:lang w:val="fr-CA"/>
        </w:rPr>
        <w:t>re</w:t>
      </w:r>
      <w:r w:rsidRPr="00630AA9">
        <w:rPr>
          <w:rFonts w:cs="Janson Text"/>
          <w:color w:val="000000"/>
          <w:lang w:val="fr-CA"/>
        </w:rPr>
        <w:t xml:space="preserve"> de</w:t>
      </w:r>
      <w:r>
        <w:rPr>
          <w:rFonts w:cs="Janson Text"/>
          <w:color w:val="000000"/>
          <w:lang w:val="fr-CA"/>
        </w:rPr>
        <w:t>s choix significatifs spontanément lors du jeu</w:t>
      </w:r>
      <w:r w:rsidR="000A4021">
        <w:rPr>
          <w:rFonts w:cs="Janson Text"/>
          <w:color w:val="000000"/>
          <w:lang w:val="fr-CA"/>
        </w:rPr>
        <w:t>;</w:t>
      </w:r>
      <w:r>
        <w:rPr>
          <w:rFonts w:cs="Janson Text"/>
          <w:color w:val="000000"/>
          <w:lang w:val="fr-CA"/>
        </w:rPr>
        <w:t xml:space="preserve"> il participe activement à l’apprentissage par l’enquête. </w:t>
      </w:r>
    </w:p>
    <w:p w:rsidR="00026AF0" w:rsidRDefault="00026AF0" w:rsidP="00026AF0">
      <w:pPr>
        <w:autoSpaceDE w:val="0"/>
        <w:autoSpaceDN w:val="0"/>
        <w:adjustRightInd w:val="0"/>
        <w:spacing w:after="0" w:line="240" w:lineRule="auto"/>
        <w:rPr>
          <w:b/>
          <w:bCs/>
          <w:lang w:val="fr-CA"/>
        </w:rPr>
      </w:pPr>
    </w:p>
    <w:p w:rsidR="00862EA6" w:rsidRPr="00833B5F" w:rsidRDefault="00862EA6" w:rsidP="002B0F7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enturyGothic"/>
          <w:lang w:val="fr-CA"/>
        </w:rPr>
      </w:pPr>
      <w:r w:rsidRPr="00833B5F">
        <w:rPr>
          <w:b/>
          <w:bCs/>
          <w:lang w:val="fr-CA"/>
        </w:rPr>
        <w:t>Observation</w:t>
      </w:r>
      <w:r w:rsidR="000A4021" w:rsidRPr="00833B5F">
        <w:rPr>
          <w:bCs/>
          <w:lang w:val="fr-CA"/>
        </w:rPr>
        <w:t xml:space="preserve"> : Cette habileté </w:t>
      </w:r>
      <w:r w:rsidR="00026AF0" w:rsidRPr="00833B5F">
        <w:rPr>
          <w:bCs/>
          <w:lang w:val="fr-CA"/>
        </w:rPr>
        <w:t xml:space="preserve">consiste à </w:t>
      </w:r>
      <w:r w:rsidR="00026AF0" w:rsidRPr="00833B5F">
        <w:rPr>
          <w:rFonts w:cs="Arial"/>
          <w:lang w:val="fr-CA"/>
        </w:rPr>
        <w:t xml:space="preserve">être attentif </w:t>
      </w:r>
      <w:r w:rsidR="00026AF0" w:rsidRPr="00833B5F">
        <w:rPr>
          <w:rFonts w:cs="FranklinGothic-BookCnd"/>
          <w:color w:val="231F20"/>
          <w:lang w:val="fr-CA"/>
        </w:rPr>
        <w:t>aux choses dans son environnement</w:t>
      </w:r>
      <w:r w:rsidR="00026AF0" w:rsidRPr="00833B5F">
        <w:rPr>
          <w:rFonts w:cs="Arial"/>
          <w:lang w:val="fr-CA"/>
        </w:rPr>
        <w:t>, aux détails et à utiliser ses cinq sens pour recueillir de l’information</w:t>
      </w:r>
      <w:r w:rsidR="002B0F78" w:rsidRPr="00833B5F">
        <w:rPr>
          <w:rFonts w:cs="Arial"/>
          <w:lang w:val="fr-CA"/>
        </w:rPr>
        <w:t>. I</w:t>
      </w:r>
      <w:r w:rsidR="002B0F78" w:rsidRPr="00833B5F">
        <w:rPr>
          <w:rFonts w:cs="OfficinaSans-Book"/>
          <w:lang w:val="fr-CA"/>
        </w:rPr>
        <w:t>l peut ensuite les comparer avec celles de ses pairs et développer sa compréhension du sujet.</w:t>
      </w:r>
      <w:r w:rsidR="00413BE0" w:rsidRPr="00833B5F">
        <w:rPr>
          <w:rFonts w:cs="OfficinaSans-Book"/>
          <w:lang w:val="fr-CA"/>
        </w:rPr>
        <w:t xml:space="preserve"> </w:t>
      </w:r>
      <w:r w:rsidRPr="00833B5F">
        <w:rPr>
          <w:rFonts w:cs="AGaramond-Italic"/>
          <w:iCs/>
          <w:color w:val="000000"/>
          <w:lang w:val="fr-CA"/>
        </w:rPr>
        <w:t>« Qu’est-ce qui arrive… ? Peux-tu m’expliquer pourquoi ceci se passe</w:t>
      </w:r>
      <w:r w:rsidR="00413BE0" w:rsidRPr="00833B5F">
        <w:rPr>
          <w:rFonts w:cs="AGaramond-Italic"/>
          <w:iCs/>
          <w:color w:val="000000"/>
          <w:lang w:val="fr-CA"/>
        </w:rPr>
        <w:t xml:space="preserve"> </w:t>
      </w:r>
      <w:r w:rsidRPr="00833B5F">
        <w:rPr>
          <w:rFonts w:cs="AGaramond-Italic"/>
          <w:iCs/>
          <w:color w:val="000000"/>
          <w:lang w:val="fr-CA"/>
        </w:rPr>
        <w:t>?</w:t>
      </w:r>
      <w:r w:rsidR="00413BE0" w:rsidRPr="00833B5F">
        <w:rPr>
          <w:rFonts w:cs="AGaramond-Italic"/>
          <w:iCs/>
          <w:color w:val="000000"/>
          <w:lang w:val="fr-CA"/>
        </w:rPr>
        <w:t xml:space="preserve"> </w:t>
      </w:r>
      <w:r w:rsidRPr="00833B5F">
        <w:rPr>
          <w:rFonts w:cs="AGaramond-Italic"/>
          <w:iCs/>
          <w:color w:val="000000"/>
          <w:lang w:val="fr-CA"/>
        </w:rPr>
        <w:t xml:space="preserve">» </w:t>
      </w:r>
      <w:r w:rsidR="0062675F">
        <w:rPr>
          <w:rFonts w:cs="AGaramond-Italic"/>
          <w:iCs/>
          <w:color w:val="000000"/>
          <w:lang w:val="fr-CA"/>
        </w:rPr>
        <w:t>Ce type de questions lui pose</w:t>
      </w:r>
      <w:r w:rsidR="00833B5F">
        <w:rPr>
          <w:rFonts w:cs="AGaramond-Italic"/>
          <w:iCs/>
          <w:color w:val="000000"/>
          <w:lang w:val="fr-CA"/>
        </w:rPr>
        <w:t xml:space="preserve"> un défi, </w:t>
      </w:r>
      <w:r w:rsidR="002B0F78" w:rsidRPr="00833B5F">
        <w:rPr>
          <w:rFonts w:cs="AGaramond-Italic"/>
          <w:iCs/>
          <w:color w:val="000000"/>
          <w:lang w:val="fr-CA"/>
        </w:rPr>
        <w:t xml:space="preserve">l’encourage </w:t>
      </w:r>
      <w:r w:rsidR="0062675F" w:rsidRPr="00833B5F">
        <w:rPr>
          <w:rFonts w:cs="AGaramond-Italic"/>
          <w:iCs/>
          <w:color w:val="000000"/>
          <w:lang w:val="fr-CA"/>
        </w:rPr>
        <w:t xml:space="preserve">à réfléchir </w:t>
      </w:r>
      <w:r w:rsidR="0062675F">
        <w:rPr>
          <w:rFonts w:cs="AGaramond-Italic"/>
          <w:iCs/>
          <w:color w:val="000000"/>
          <w:lang w:val="fr-CA"/>
        </w:rPr>
        <w:t xml:space="preserve">et </w:t>
      </w:r>
      <w:r w:rsidR="002B0F78" w:rsidRPr="00833B5F">
        <w:rPr>
          <w:rFonts w:cs="AGaramond-Italic"/>
          <w:iCs/>
          <w:color w:val="000000"/>
          <w:lang w:val="fr-CA"/>
        </w:rPr>
        <w:t>à s’</w:t>
      </w:r>
      <w:r w:rsidR="0062675F">
        <w:rPr>
          <w:rFonts w:cs="AGaramond-Italic"/>
          <w:iCs/>
          <w:color w:val="000000"/>
          <w:lang w:val="fr-CA"/>
        </w:rPr>
        <w:t>exprimer</w:t>
      </w:r>
      <w:r w:rsidR="002B0F78" w:rsidRPr="00833B5F">
        <w:rPr>
          <w:rFonts w:cs="AGaramond-Italic"/>
          <w:iCs/>
          <w:color w:val="000000"/>
          <w:lang w:val="fr-CA"/>
        </w:rPr>
        <w:t>.</w:t>
      </w:r>
    </w:p>
    <w:p w:rsidR="00862EA6" w:rsidRPr="0047417E" w:rsidRDefault="00862EA6" w:rsidP="00862EA6">
      <w:pPr>
        <w:autoSpaceDE w:val="0"/>
        <w:autoSpaceDN w:val="0"/>
        <w:adjustRightInd w:val="0"/>
        <w:spacing w:after="0" w:line="240" w:lineRule="auto"/>
        <w:rPr>
          <w:rFonts w:cs="AGaramond-Italic"/>
          <w:iCs/>
          <w:color w:val="000000"/>
          <w:sz w:val="16"/>
          <w:szCs w:val="16"/>
          <w:lang w:val="fr-CA"/>
        </w:rPr>
      </w:pPr>
    </w:p>
    <w:p w:rsidR="0047417E" w:rsidRPr="0047417E" w:rsidRDefault="00862EA6" w:rsidP="0047417E">
      <w:pPr>
        <w:pStyle w:val="ListParagraph"/>
        <w:numPr>
          <w:ilvl w:val="0"/>
          <w:numId w:val="12"/>
        </w:numPr>
        <w:spacing w:after="0" w:line="240" w:lineRule="auto"/>
        <w:rPr>
          <w:rFonts w:cs="OfficinaSans-Book"/>
          <w:lang w:val="fr-CA"/>
        </w:rPr>
      </w:pPr>
      <w:r w:rsidRPr="0047417E">
        <w:rPr>
          <w:b/>
          <w:bCs/>
          <w:lang w:val="fr-CA"/>
        </w:rPr>
        <w:t>Questionnement</w:t>
      </w:r>
      <w:r w:rsidR="00413BE0" w:rsidRPr="0047417E">
        <w:rPr>
          <w:bCs/>
          <w:lang w:val="fr-CA"/>
        </w:rPr>
        <w:t xml:space="preserve"> : </w:t>
      </w:r>
      <w:r w:rsidR="00413BE0" w:rsidRPr="0047417E">
        <w:rPr>
          <w:rFonts w:cs="FranklinGothic-MedCnd"/>
          <w:lang w:val="fr-CA"/>
        </w:rPr>
        <w:t>L’enfant apprend à poser des questions lorsque les adultes lui</w:t>
      </w:r>
      <w:r w:rsidR="00413BE0" w:rsidRPr="0047417E">
        <w:rPr>
          <w:rFonts w:cs="FranklinGothic-BookCnd"/>
          <w:lang w:val="fr-CA"/>
        </w:rPr>
        <w:t xml:space="preserve"> </w:t>
      </w:r>
      <w:r w:rsidR="00413BE0" w:rsidRPr="0047417E">
        <w:rPr>
          <w:rFonts w:cs="FranklinGothic-MedCnd"/>
          <w:lang w:val="fr-CA"/>
        </w:rPr>
        <w:t xml:space="preserve">donnent l’exemple de la curiosité et posent également des questions. Il est préférable de poser des </w:t>
      </w:r>
      <w:r w:rsidR="00413BE0" w:rsidRPr="0047417E">
        <w:rPr>
          <w:rFonts w:cs="FranklinGothic-MedCnd"/>
          <w:lang w:val="fr-CA"/>
        </w:rPr>
        <w:lastRenderedPageBreak/>
        <w:t xml:space="preserve">questions </w:t>
      </w:r>
      <w:r w:rsidR="00833B5F">
        <w:rPr>
          <w:rFonts w:cs="FranklinGothic-MedCnd"/>
          <w:lang w:val="fr-CA"/>
        </w:rPr>
        <w:t xml:space="preserve">ouvertes, </w:t>
      </w:r>
      <w:r w:rsidR="00413BE0" w:rsidRPr="0047417E">
        <w:rPr>
          <w:rFonts w:cs="FranklinGothic-MedCnd"/>
          <w:lang w:val="fr-CA"/>
        </w:rPr>
        <w:t xml:space="preserve">auxquelles on ne sait pas la réponse et </w:t>
      </w:r>
      <w:r w:rsidR="00833B5F">
        <w:rPr>
          <w:rFonts w:cs="FranklinGothic-MedCnd"/>
          <w:lang w:val="fr-CA"/>
        </w:rPr>
        <w:t xml:space="preserve">dont </w:t>
      </w:r>
      <w:r w:rsidR="00413BE0" w:rsidRPr="0047417E">
        <w:rPr>
          <w:rFonts w:cs="FranklinGothic-BookCnd"/>
          <w:color w:val="231F20"/>
          <w:lang w:val="fr-CA"/>
        </w:rPr>
        <w:t xml:space="preserve">on peut répondre par l’observation. </w:t>
      </w:r>
      <w:r w:rsidR="00413BE0" w:rsidRPr="0047417E">
        <w:rPr>
          <w:rFonts w:cs="Arial"/>
          <w:lang w:val="fr-CA"/>
        </w:rPr>
        <w:t xml:space="preserve">L’enfant qui est écouté avec respect, </w:t>
      </w:r>
      <w:r w:rsidR="003B06D5" w:rsidRPr="0047417E">
        <w:rPr>
          <w:rFonts w:cs="OfficinaSans-Book"/>
          <w:lang w:val="fr-CA"/>
        </w:rPr>
        <w:t>invité à se questionner, à réfléchir, à formuler des hypothèses</w:t>
      </w:r>
      <w:r w:rsidR="00833B5F">
        <w:rPr>
          <w:rFonts w:cs="OfficinaSans-Book"/>
          <w:lang w:val="fr-CA"/>
        </w:rPr>
        <w:t xml:space="preserve"> et qui est </w:t>
      </w:r>
      <w:r w:rsidR="0047417E" w:rsidRPr="0047417E">
        <w:rPr>
          <w:rFonts w:cs="Arial"/>
          <w:lang w:val="fr-CA"/>
        </w:rPr>
        <w:t>guidé pour trouver les réponses développe plus rapidement cette habileté.</w:t>
      </w:r>
    </w:p>
    <w:p w:rsidR="00862EA6" w:rsidRPr="0047417E" w:rsidRDefault="00862EA6" w:rsidP="00862EA6">
      <w:pPr>
        <w:autoSpaceDE w:val="0"/>
        <w:autoSpaceDN w:val="0"/>
        <w:adjustRightInd w:val="0"/>
        <w:spacing w:after="0" w:line="240" w:lineRule="auto"/>
        <w:rPr>
          <w:rFonts w:cs="AGaramond-Italic"/>
          <w:iCs/>
          <w:color w:val="000000"/>
          <w:sz w:val="16"/>
          <w:szCs w:val="16"/>
          <w:lang w:val="fr-CA"/>
        </w:rPr>
      </w:pPr>
    </w:p>
    <w:p w:rsidR="00D44F40" w:rsidRPr="00833B5F" w:rsidRDefault="0047417E" w:rsidP="00D44F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Garamond-Italic"/>
          <w:iCs/>
          <w:color w:val="000000"/>
          <w:sz w:val="16"/>
          <w:szCs w:val="16"/>
          <w:lang w:val="fr-CA"/>
        </w:rPr>
      </w:pPr>
      <w:r w:rsidRPr="00833B5F">
        <w:rPr>
          <w:b/>
          <w:lang w:val="fr-CA"/>
        </w:rPr>
        <w:t>E</w:t>
      </w:r>
      <w:r w:rsidR="00862EA6" w:rsidRPr="00833B5F">
        <w:rPr>
          <w:b/>
          <w:lang w:val="fr-CA"/>
        </w:rPr>
        <w:t>xpérimentation</w:t>
      </w:r>
      <w:r w:rsidRPr="00833B5F">
        <w:rPr>
          <w:lang w:val="fr-CA"/>
        </w:rPr>
        <w:t xml:space="preserve"> : Lors du jeu, l’enfant </w:t>
      </w:r>
      <w:r w:rsidRPr="00833B5F">
        <w:rPr>
          <w:rFonts w:cs="OfficinaSans-Bold"/>
          <w:bCs/>
          <w:lang w:val="fr-CA"/>
        </w:rPr>
        <w:t xml:space="preserve">manipule </w:t>
      </w:r>
      <w:r w:rsidRPr="00833B5F">
        <w:rPr>
          <w:rFonts w:cs="OfficinaSans-Book"/>
          <w:lang w:val="fr-CA"/>
        </w:rPr>
        <w:t>une variété de  matériel</w:t>
      </w:r>
      <w:r w:rsidR="00833B5F" w:rsidRPr="00833B5F">
        <w:rPr>
          <w:rFonts w:cs="OfficinaSans-Book"/>
          <w:lang w:val="fr-CA"/>
        </w:rPr>
        <w:t>. I</w:t>
      </w:r>
      <w:r w:rsidRPr="00833B5F">
        <w:rPr>
          <w:rFonts w:cs="OfficinaSans-Book"/>
          <w:lang w:val="fr-CA"/>
        </w:rPr>
        <w:t xml:space="preserve">l </w:t>
      </w:r>
      <w:r w:rsidRPr="00833B5F">
        <w:rPr>
          <w:lang w:val="fr-CA"/>
        </w:rPr>
        <w:t>touche, sent, regarde, écoute ou goûte</w:t>
      </w:r>
      <w:r w:rsidR="00862EA6" w:rsidRPr="00833B5F">
        <w:rPr>
          <w:lang w:val="fr-CA"/>
        </w:rPr>
        <w:t xml:space="preserve"> pour observer un phénomène. </w:t>
      </w:r>
      <w:r w:rsidRPr="00833B5F">
        <w:rPr>
          <w:lang w:val="fr-CA"/>
        </w:rPr>
        <w:t>Il r</w:t>
      </w:r>
      <w:r w:rsidRPr="00833B5F">
        <w:rPr>
          <w:rFonts w:cs="Arial"/>
          <w:lang w:val="fr-CA"/>
        </w:rPr>
        <w:t>ecueille</w:t>
      </w:r>
      <w:r w:rsidR="00862EA6" w:rsidRPr="00833B5F">
        <w:rPr>
          <w:rFonts w:cs="Arial"/>
          <w:lang w:val="fr-CA"/>
        </w:rPr>
        <w:t xml:space="preserve"> de l’information </w:t>
      </w:r>
      <w:r w:rsidRPr="00833B5F">
        <w:rPr>
          <w:bCs/>
          <w:lang w:val="fr-CA"/>
        </w:rPr>
        <w:t xml:space="preserve">par </w:t>
      </w:r>
      <w:r w:rsidR="00862EA6" w:rsidRPr="00833B5F">
        <w:rPr>
          <w:bCs/>
          <w:lang w:val="fr-CA"/>
        </w:rPr>
        <w:t xml:space="preserve">essais et erreurs, </w:t>
      </w:r>
      <w:r w:rsidRPr="00833B5F">
        <w:rPr>
          <w:bCs/>
          <w:lang w:val="fr-CA"/>
        </w:rPr>
        <w:t>en cherchant la cause et l’</w:t>
      </w:r>
      <w:r w:rsidR="00862EA6" w:rsidRPr="00833B5F">
        <w:rPr>
          <w:bCs/>
          <w:lang w:val="fr-CA"/>
        </w:rPr>
        <w:t>effet</w:t>
      </w:r>
      <w:r w:rsidR="00833B5F" w:rsidRPr="00833B5F">
        <w:rPr>
          <w:bCs/>
          <w:lang w:val="fr-CA"/>
        </w:rPr>
        <w:t xml:space="preserve"> et</w:t>
      </w:r>
      <w:r w:rsidRPr="00833B5F">
        <w:rPr>
          <w:bCs/>
          <w:lang w:val="fr-CA"/>
        </w:rPr>
        <w:t xml:space="preserve"> en faisant des liens. </w:t>
      </w:r>
      <w:r w:rsidR="0062675F">
        <w:rPr>
          <w:bCs/>
          <w:lang w:val="fr-CA"/>
        </w:rPr>
        <w:t>L</w:t>
      </w:r>
      <w:r w:rsidR="00D44F40" w:rsidRPr="00833B5F">
        <w:rPr>
          <w:bCs/>
          <w:lang w:val="fr-CA"/>
        </w:rPr>
        <w:t xml:space="preserve">’apprentissage </w:t>
      </w:r>
      <w:r w:rsidR="0062675F">
        <w:rPr>
          <w:bCs/>
          <w:lang w:val="fr-CA"/>
        </w:rPr>
        <w:t xml:space="preserve">est facilité </w:t>
      </w:r>
      <w:r w:rsidR="00D44F40" w:rsidRPr="00833B5F">
        <w:rPr>
          <w:bCs/>
          <w:lang w:val="fr-CA"/>
        </w:rPr>
        <w:t>en g</w:t>
      </w:r>
      <w:r w:rsidR="00833B5F" w:rsidRPr="00833B5F">
        <w:rPr>
          <w:rFonts w:cs="OfficinaSans-Bold"/>
          <w:bCs/>
          <w:lang w:val="fr-CA"/>
        </w:rPr>
        <w:t>uidant l’enfant dans se</w:t>
      </w:r>
      <w:r w:rsidR="00D44F40" w:rsidRPr="00833B5F">
        <w:rPr>
          <w:rFonts w:cs="OfficinaSans-Bold"/>
          <w:bCs/>
          <w:lang w:val="fr-CA"/>
        </w:rPr>
        <w:t xml:space="preserve">s </w:t>
      </w:r>
      <w:r w:rsidR="00862EA6" w:rsidRPr="00833B5F">
        <w:rPr>
          <w:rFonts w:cs="OfficinaSans-Bold"/>
          <w:bCs/>
          <w:lang w:val="fr-CA"/>
        </w:rPr>
        <w:t>action</w:t>
      </w:r>
      <w:r w:rsidR="00D44F40" w:rsidRPr="00833B5F">
        <w:rPr>
          <w:rFonts w:cs="OfficinaSans-Bold"/>
          <w:bCs/>
          <w:lang w:val="fr-CA"/>
        </w:rPr>
        <w:t>s</w:t>
      </w:r>
      <w:r w:rsidR="00862EA6" w:rsidRPr="00833B5F">
        <w:rPr>
          <w:rFonts w:cs="OfficinaSans-Bold"/>
          <w:bCs/>
          <w:lang w:val="fr-CA"/>
        </w:rPr>
        <w:t>,</w:t>
      </w:r>
      <w:r w:rsidR="00D44F40" w:rsidRPr="00833B5F">
        <w:rPr>
          <w:rFonts w:cs="OfficinaSans-Bold"/>
          <w:bCs/>
          <w:lang w:val="fr-CA"/>
        </w:rPr>
        <w:t xml:space="preserve"> en agissant comme un miroir, c'est-à-dire en mettant des mots sur ce que l</w:t>
      </w:r>
      <w:r w:rsidR="0062675F">
        <w:rPr>
          <w:rFonts w:cs="OfficinaSans-Bold"/>
          <w:bCs/>
          <w:lang w:val="fr-CA"/>
        </w:rPr>
        <w:t xml:space="preserve">’enfant fait et en </w:t>
      </w:r>
      <w:r w:rsidR="00D44F40" w:rsidRPr="00833B5F">
        <w:rPr>
          <w:rFonts w:cs="OfficinaSans-Bold"/>
          <w:bCs/>
          <w:lang w:val="fr-CA"/>
        </w:rPr>
        <w:t xml:space="preserve">posant des questions. </w:t>
      </w:r>
      <w:r w:rsidR="00D44F40" w:rsidRPr="00833B5F">
        <w:rPr>
          <w:rFonts w:cs="AGaramond-Italic"/>
          <w:iCs/>
          <w:color w:val="000000"/>
          <w:lang w:val="fr-CA"/>
        </w:rPr>
        <w:t>«</w:t>
      </w:r>
      <w:r w:rsidR="00D44F40" w:rsidRPr="00833B5F">
        <w:rPr>
          <w:rFonts w:cs="AGaramond-Italic"/>
          <w:i/>
          <w:iCs/>
          <w:color w:val="000000"/>
          <w:lang w:val="fr-CA"/>
        </w:rPr>
        <w:t xml:space="preserve"> </w:t>
      </w:r>
      <w:r w:rsidR="0062675F">
        <w:rPr>
          <w:rFonts w:cs="AGaramond-Italic"/>
          <w:iCs/>
          <w:color w:val="000000"/>
          <w:lang w:val="fr-CA"/>
        </w:rPr>
        <w:t>T</w:t>
      </w:r>
      <w:r w:rsidR="00D44F40" w:rsidRPr="00833B5F">
        <w:rPr>
          <w:rFonts w:cs="AGaramond-Italic"/>
          <w:iCs/>
          <w:color w:val="000000"/>
          <w:lang w:val="fr-CA"/>
        </w:rPr>
        <w:t xml:space="preserve">u utilises l’entonnoir pour emplir la bouteille. Je me demande pourquoi ? </w:t>
      </w:r>
      <w:r w:rsidR="00D45605" w:rsidRPr="00833B5F">
        <w:rPr>
          <w:rFonts w:cs="AGaramond-Italic"/>
          <w:iCs/>
          <w:color w:val="000000"/>
          <w:lang w:val="fr-CA"/>
        </w:rPr>
        <w:t>»</w:t>
      </w:r>
    </w:p>
    <w:p w:rsidR="00833B5F" w:rsidRPr="00833B5F" w:rsidRDefault="00833B5F" w:rsidP="00833B5F">
      <w:pPr>
        <w:autoSpaceDE w:val="0"/>
        <w:autoSpaceDN w:val="0"/>
        <w:adjustRightInd w:val="0"/>
        <w:spacing w:after="0" w:line="240" w:lineRule="auto"/>
        <w:rPr>
          <w:rFonts w:cs="AGaramond-Italic"/>
          <w:iCs/>
          <w:color w:val="000000"/>
          <w:sz w:val="16"/>
          <w:szCs w:val="16"/>
          <w:lang w:val="fr-CA"/>
        </w:rPr>
      </w:pPr>
    </w:p>
    <w:p w:rsidR="00862EA6" w:rsidRPr="00833B5F" w:rsidRDefault="00862EA6" w:rsidP="00833B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16"/>
          <w:szCs w:val="16"/>
          <w:lang w:val="fr-CA"/>
        </w:rPr>
      </w:pPr>
      <w:r w:rsidRPr="00833B5F">
        <w:rPr>
          <w:b/>
          <w:bCs/>
          <w:lang w:val="fr-CA"/>
        </w:rPr>
        <w:t>Résolution de problèmes</w:t>
      </w:r>
      <w:r w:rsidR="00991894" w:rsidRPr="00833B5F">
        <w:rPr>
          <w:lang w:val="fr-CA"/>
        </w:rPr>
        <w:t> </w:t>
      </w:r>
      <w:r w:rsidR="00991894" w:rsidRPr="00833B5F">
        <w:rPr>
          <w:rFonts w:eastAsia="+mn-ea"/>
          <w:lang w:val="fr-CA"/>
        </w:rPr>
        <w:t>:</w:t>
      </w:r>
      <w:r w:rsidRPr="00833B5F">
        <w:rPr>
          <w:rFonts w:eastAsia="+mn-ea"/>
          <w:lang w:val="fr-CA"/>
        </w:rPr>
        <w:t xml:space="preserve"> </w:t>
      </w:r>
      <w:r w:rsidR="00991894" w:rsidRPr="00833B5F">
        <w:rPr>
          <w:rFonts w:eastAsia="+mn-ea"/>
          <w:lang w:val="fr-CA"/>
        </w:rPr>
        <w:t xml:space="preserve">À cette étape, il est important que l’éducateur ou l’éducatrice observe comment l’enfant s’est pris pour résoudre un problème ou selon le besoin, le guide sans pour autant </w:t>
      </w:r>
      <w:r w:rsidR="0062675F">
        <w:rPr>
          <w:rFonts w:eastAsia="+mn-ea"/>
          <w:lang w:val="fr-CA"/>
        </w:rPr>
        <w:t xml:space="preserve">lui donner la solution car </w:t>
      </w:r>
      <w:r w:rsidR="00991894" w:rsidRPr="00833B5F">
        <w:rPr>
          <w:rFonts w:eastAsia="+mn-ea"/>
          <w:lang w:val="fr-CA"/>
        </w:rPr>
        <w:t xml:space="preserve">ce que l’enfant veut à tout prix, c’est de réussir seul. </w:t>
      </w:r>
    </w:p>
    <w:p w:rsidR="00833B5F" w:rsidRPr="00833B5F" w:rsidRDefault="00833B5F" w:rsidP="00833B5F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fr-CA"/>
        </w:rPr>
      </w:pPr>
    </w:p>
    <w:p w:rsidR="00991894" w:rsidRPr="00F048FB" w:rsidRDefault="00862EA6" w:rsidP="00991894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lang w:val="fr-CA"/>
        </w:rPr>
      </w:pPr>
      <w:r w:rsidRPr="00991894">
        <w:rPr>
          <w:rFonts w:eastAsia="+mn-ea"/>
          <w:b/>
          <w:bCs/>
          <w:lang w:val="fr-CA"/>
        </w:rPr>
        <w:t>Communication</w:t>
      </w:r>
      <w:r w:rsidR="00991894">
        <w:rPr>
          <w:rFonts w:eastAsia="+mn-ea"/>
          <w:lang w:val="fr-CA"/>
        </w:rPr>
        <w:t> :</w:t>
      </w:r>
      <w:r w:rsidRPr="00991894">
        <w:rPr>
          <w:rFonts w:eastAsia="+mn-ea"/>
          <w:lang w:val="fr-CA"/>
        </w:rPr>
        <w:t xml:space="preserve"> </w:t>
      </w:r>
      <w:r w:rsidRPr="00991894">
        <w:rPr>
          <w:rFonts w:cs="OfficinaSans-Book"/>
          <w:lang w:val="fr-CA"/>
        </w:rPr>
        <w:t xml:space="preserve">L’enfant encouragé à exprimer ce qu’il </w:t>
      </w:r>
      <w:r w:rsidR="00991894">
        <w:rPr>
          <w:rFonts w:cs="OfficinaSans-Book"/>
          <w:lang w:val="fr-CA"/>
        </w:rPr>
        <w:t xml:space="preserve">a fait, à </w:t>
      </w:r>
      <w:r w:rsidR="0062675F">
        <w:rPr>
          <w:rFonts w:cs="OfficinaSans-Book"/>
          <w:lang w:val="fr-CA"/>
        </w:rPr>
        <w:t xml:space="preserve">parler de sa réussite ou des difficultés encourues, </w:t>
      </w:r>
      <w:r w:rsidR="00991894">
        <w:rPr>
          <w:rFonts w:cs="OfficinaSans-Book"/>
          <w:lang w:val="fr-CA"/>
        </w:rPr>
        <w:t xml:space="preserve">de ce qu’il </w:t>
      </w:r>
      <w:r w:rsidRPr="00991894">
        <w:rPr>
          <w:rFonts w:cs="OfficinaSans-Book"/>
          <w:lang w:val="fr-CA"/>
        </w:rPr>
        <w:t>a aimé</w:t>
      </w:r>
      <w:r w:rsidR="00991894">
        <w:rPr>
          <w:rFonts w:cs="OfficinaSans-Book"/>
          <w:lang w:val="fr-CA"/>
        </w:rPr>
        <w:t>, le motive à essayer de nouvelles choses et développe son estime de soi.</w:t>
      </w:r>
      <w:r w:rsidRPr="00991894">
        <w:rPr>
          <w:rFonts w:cs="OfficinaSans-Book"/>
          <w:lang w:val="fr-CA"/>
        </w:rPr>
        <w:t xml:space="preserve"> </w:t>
      </w:r>
    </w:p>
    <w:p w:rsidR="00862EA6" w:rsidRPr="0062675F" w:rsidRDefault="00862EA6" w:rsidP="00A22709">
      <w:pPr>
        <w:spacing w:after="0" w:line="240" w:lineRule="auto"/>
        <w:rPr>
          <w:bCs/>
          <w:sz w:val="16"/>
          <w:szCs w:val="16"/>
          <w:lang w:val="fr-CA"/>
        </w:rPr>
      </w:pPr>
    </w:p>
    <w:p w:rsidR="009400FF" w:rsidRPr="00226874" w:rsidRDefault="009400FF" w:rsidP="009400FF">
      <w:pPr>
        <w:spacing w:after="0" w:line="240" w:lineRule="auto"/>
        <w:ind w:left="360"/>
        <w:rPr>
          <w:lang w:val="fr-CA"/>
        </w:rPr>
      </w:pPr>
      <w:r w:rsidRPr="00226874">
        <w:rPr>
          <w:lang w:val="fr-CA"/>
        </w:rPr>
        <w:t xml:space="preserve">Les résultats obtenus importent peu. </w:t>
      </w:r>
      <w:r>
        <w:rPr>
          <w:lang w:val="fr-CA"/>
        </w:rPr>
        <w:t>I</w:t>
      </w:r>
      <w:r w:rsidRPr="00226874">
        <w:rPr>
          <w:lang w:val="fr-CA"/>
        </w:rPr>
        <w:t xml:space="preserve">l faut garder en tête que le but n’est pas de comprendre un phénomène mais bien de l’observer. </w:t>
      </w:r>
      <w:r w:rsidRPr="00226874">
        <w:rPr>
          <w:rFonts w:cs="Janson Text"/>
          <w:color w:val="000000"/>
          <w:lang w:val="fr-CA"/>
        </w:rPr>
        <w:t>Lorsque les enfants sont totalement engagés, ils acquièrent des dispositions et des compétences pour l’apprentissage tout au long de leur vie, ce qui sera important pour leur réussite à l’école et après.</w:t>
      </w:r>
    </w:p>
    <w:p w:rsidR="00E43F35" w:rsidRPr="00891E7F" w:rsidRDefault="00E43F35">
      <w:pPr>
        <w:spacing w:after="0" w:line="240" w:lineRule="auto"/>
        <w:rPr>
          <w:lang w:val="fr-CA"/>
        </w:rPr>
      </w:pPr>
    </w:p>
    <w:sectPr w:rsidR="00E43F35" w:rsidRPr="00891E7F" w:rsidSect="00D45605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 Text">
    <w:altName w:val="Jan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351"/>
    <w:multiLevelType w:val="hybridMultilevel"/>
    <w:tmpl w:val="B8B466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CC7"/>
    <w:multiLevelType w:val="hybridMultilevel"/>
    <w:tmpl w:val="BF34C252"/>
    <w:lvl w:ilvl="0" w:tplc="60E6B4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48E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40E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274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45E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811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15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465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28D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26BC8"/>
    <w:multiLevelType w:val="hybridMultilevel"/>
    <w:tmpl w:val="4F50326C"/>
    <w:lvl w:ilvl="0" w:tplc="C1B0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2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86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E6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6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0C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0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4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F58F6"/>
    <w:multiLevelType w:val="hybridMultilevel"/>
    <w:tmpl w:val="364A0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65B2"/>
    <w:multiLevelType w:val="hybridMultilevel"/>
    <w:tmpl w:val="2F1EFB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5B07"/>
    <w:multiLevelType w:val="hybridMultilevel"/>
    <w:tmpl w:val="B628CA26"/>
    <w:lvl w:ilvl="0" w:tplc="AA064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CC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0B3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77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6FE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44F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625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CA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A257E"/>
    <w:multiLevelType w:val="hybridMultilevel"/>
    <w:tmpl w:val="FAB479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6236"/>
    <w:multiLevelType w:val="hybridMultilevel"/>
    <w:tmpl w:val="EA927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60A6"/>
    <w:multiLevelType w:val="hybridMultilevel"/>
    <w:tmpl w:val="966AE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65753"/>
    <w:multiLevelType w:val="hybridMultilevel"/>
    <w:tmpl w:val="D7C64712"/>
    <w:lvl w:ilvl="0" w:tplc="CA048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B7F08"/>
    <w:multiLevelType w:val="hybridMultilevel"/>
    <w:tmpl w:val="275A2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35681"/>
    <w:multiLevelType w:val="hybridMultilevel"/>
    <w:tmpl w:val="BC4416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47205"/>
    <w:multiLevelType w:val="hybridMultilevel"/>
    <w:tmpl w:val="165C44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A5FB6"/>
    <w:multiLevelType w:val="hybridMultilevel"/>
    <w:tmpl w:val="13448C28"/>
    <w:lvl w:ilvl="0" w:tplc="45809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AB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0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0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7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87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AF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74A55"/>
    <w:multiLevelType w:val="hybridMultilevel"/>
    <w:tmpl w:val="C9BA7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F01E5"/>
    <w:multiLevelType w:val="hybridMultilevel"/>
    <w:tmpl w:val="9DAEB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130B9"/>
    <w:multiLevelType w:val="hybridMultilevel"/>
    <w:tmpl w:val="32148A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44F74"/>
    <w:multiLevelType w:val="hybridMultilevel"/>
    <w:tmpl w:val="D2802716"/>
    <w:lvl w:ilvl="0" w:tplc="E99C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1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0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E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AE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23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4F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4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C3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997DAC"/>
    <w:multiLevelType w:val="hybridMultilevel"/>
    <w:tmpl w:val="FFFCF3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18"/>
  </w:num>
  <w:num w:numId="16">
    <w:abstractNumId w:val="4"/>
  </w:num>
  <w:num w:numId="17">
    <w:abstractNumId w:val="7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F35"/>
    <w:rsid w:val="00016F2E"/>
    <w:rsid w:val="00026AF0"/>
    <w:rsid w:val="00070858"/>
    <w:rsid w:val="000A4021"/>
    <w:rsid w:val="00115A37"/>
    <w:rsid w:val="001240D1"/>
    <w:rsid w:val="00154847"/>
    <w:rsid w:val="001A53FC"/>
    <w:rsid w:val="00226874"/>
    <w:rsid w:val="002450D6"/>
    <w:rsid w:val="002B0F78"/>
    <w:rsid w:val="002B4919"/>
    <w:rsid w:val="002D7E73"/>
    <w:rsid w:val="00344DDE"/>
    <w:rsid w:val="00394CDB"/>
    <w:rsid w:val="003B06D5"/>
    <w:rsid w:val="003B1499"/>
    <w:rsid w:val="00413BE0"/>
    <w:rsid w:val="0047417E"/>
    <w:rsid w:val="00511477"/>
    <w:rsid w:val="005429CA"/>
    <w:rsid w:val="00585570"/>
    <w:rsid w:val="005D381A"/>
    <w:rsid w:val="0062675F"/>
    <w:rsid w:val="00630AA9"/>
    <w:rsid w:val="0064497B"/>
    <w:rsid w:val="00661E34"/>
    <w:rsid w:val="00710B9A"/>
    <w:rsid w:val="007F0EC3"/>
    <w:rsid w:val="0083072F"/>
    <w:rsid w:val="00831254"/>
    <w:rsid w:val="00832E2F"/>
    <w:rsid w:val="00833B5F"/>
    <w:rsid w:val="00862EA6"/>
    <w:rsid w:val="00891E7F"/>
    <w:rsid w:val="008C56CA"/>
    <w:rsid w:val="008C65D5"/>
    <w:rsid w:val="009400FF"/>
    <w:rsid w:val="00961289"/>
    <w:rsid w:val="00991894"/>
    <w:rsid w:val="0099568C"/>
    <w:rsid w:val="00A22709"/>
    <w:rsid w:val="00A91A06"/>
    <w:rsid w:val="00AA730C"/>
    <w:rsid w:val="00AE5EEF"/>
    <w:rsid w:val="00AE6253"/>
    <w:rsid w:val="00B02362"/>
    <w:rsid w:val="00B059E3"/>
    <w:rsid w:val="00BF4792"/>
    <w:rsid w:val="00C015A9"/>
    <w:rsid w:val="00C11FE6"/>
    <w:rsid w:val="00C15E4F"/>
    <w:rsid w:val="00C358AC"/>
    <w:rsid w:val="00C4292E"/>
    <w:rsid w:val="00CF0418"/>
    <w:rsid w:val="00CF4798"/>
    <w:rsid w:val="00D44F40"/>
    <w:rsid w:val="00D45605"/>
    <w:rsid w:val="00DD4303"/>
    <w:rsid w:val="00E174E4"/>
    <w:rsid w:val="00E26929"/>
    <w:rsid w:val="00E43F35"/>
    <w:rsid w:val="00E615C4"/>
    <w:rsid w:val="00F048FB"/>
    <w:rsid w:val="00F2525B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E5EEF"/>
    <w:rPr>
      <w:b/>
      <w:bCs/>
    </w:rPr>
  </w:style>
  <w:style w:type="paragraph" w:customStyle="1" w:styleId="Default">
    <w:name w:val="Default"/>
    <w:rsid w:val="00C01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A9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A22709"/>
    <w:pPr>
      <w:spacing w:line="221" w:lineRule="atLeast"/>
    </w:pPr>
    <w:rPr>
      <w:rFonts w:ascii="Janson Text" w:hAnsi="Janson Text" w:cstheme="minorBidi"/>
      <w:color w:val="auto"/>
    </w:rPr>
  </w:style>
  <w:style w:type="paragraph" w:customStyle="1" w:styleId="A7">
    <w:name w:val="A7"/>
    <w:basedOn w:val="Default"/>
    <w:next w:val="Default"/>
    <w:uiPriority w:val="99"/>
    <w:rsid w:val="00710B9A"/>
    <w:pPr>
      <w:spacing w:line="221" w:lineRule="atLeast"/>
    </w:pPr>
    <w:rPr>
      <w:rFonts w:ascii="Janson Text" w:hAnsi="Janson Text" w:cstheme="minorBidi"/>
      <w:color w:val="auto"/>
    </w:rPr>
  </w:style>
  <w:style w:type="character" w:customStyle="1" w:styleId="A8">
    <w:name w:val="A8"/>
    <w:uiPriority w:val="99"/>
    <w:rsid w:val="00710B9A"/>
    <w:rPr>
      <w:rFonts w:cs="Janson Text"/>
      <w:color w:val="000000"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2B0F78"/>
    <w:rPr>
      <w:color w:val="017AC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0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0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6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google.ca/imgres?imgurl=https://4.bp.blogspot.com/-IE5VaBPNSvI/V36MjuC0cGI/AAAAAAAAD4o/UYUoDAucIcce1Vggzl2fl0PFqYUP3_DaQCLcB/s1600/Slide16.JPG&amp;imgrefurl=http://www.pocketofpreschool.com/2016/07/how-to-set-up-and-plan-for-your-art.html&amp;docid=w5W4rwIsFGtsfM&amp;tbnid=MASRd-3ul_vaZM:&amp;vet=10ahUKEwiIl4flhozTAhUl3IMKHV49Atg4ZBAzCDMoMTAx..i&amp;w=864&amp;h=864&amp;hl=en&amp;bih=501&amp;biw=1051&amp;q=science%20in%20early%20childhood%20classroom&amp;ved=0ahUKEwiIl4flhozTAhUl3IMKHV49Atg4ZBAzCDMoMTAx&amp;iact=mrc&amp;uac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itreetgrandir.com/fr/etape/0_12_mois/developpement/fiche.aspx?doc=naitre-grandir-developpement-sens-vue" TargetMode="External"/><Relationship Id="rId7" Type="http://schemas.openxmlformats.org/officeDocument/2006/relationships/hyperlink" Target="https://www.google.ca/imgres?imgurl=https://s-media-cache-ak0.pinimg.com/736x/9f/d0/9b/9fd09b2e88668e288c9b999af9a880e3.jpg&amp;imgrefurl=https://www.pinterest.com/explore/preschool-science/&amp;docid=SIl5Pp-M_U9SdM&amp;tbnid=tBB65gxdqSlqgM:&amp;vet=10ahUKEwjq3dO1hozTAhWmxYMKHS_1BKkQMwhQKC0wLQ..i&amp;w=480&amp;h=360&amp;hl=en&amp;bih=501&amp;biw=1051&amp;q=science%20in%20early%20childhood%20classroom&amp;ved=0ahUKEwjq3dO1hozTAhWmxYMKHS_1BKkQMwhQKC0wLQ&amp;iact=mrc&amp;uact=8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a/imgres?imgurl=http://nstacommunities.org/blog/wp-content/uploads/2011/10/303898_140448776056052_140431919391071_147889_176700550_n.jpg&amp;imgrefurl=http://nstacommunities.org/blog/2011/10/28/naeyc-early-childhood-science-interest-forum/&amp;docid=CleCiiep6XhHDM&amp;tbnid=m03xIIr7b6yOOM:&amp;vet=10ahUKEwiIl4flhozTAhUl3IMKHV49Atg4ZBAzCBQoEjAS..i&amp;w=960&amp;h=720&amp;hl=en&amp;bih=501&amp;biw=1051&amp;q=science%20in%20early%20childhood%20classroom&amp;ved=0ahUKEwiIl4flhozTAhUl3IMKHV49Atg4ZBAzCBQoEjAS&amp;iact=mrc&amp;uact=8" TargetMode="External"/><Relationship Id="rId20" Type="http://schemas.openxmlformats.org/officeDocument/2006/relationships/hyperlink" Target="http://naitreetgrandir.com/fr/etape/0_12_mois/developpement/fiche.aspx?doc=naitre-grandir-developpement-sens-ouie-audi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naitreetgrandir.com/fr/etape/0_12_mois/developpement/fiche.aspx?doc=naitre-grandir-developpement-sens-gout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a/imgres?imgurl=https://s-media-cache-ak0.pinimg.com/originals/6e/32/3a/6e323a13ee3acffc6c70d54e007d6eca.jpg&amp;imgrefurl=https://www.pinterest.com/pin/289426713524185343/&amp;docid=1pN4R3uOCjbebM&amp;tbnid=8ZKEPkw35O3cdM:&amp;vet=10ahUKEwjq3dO1hozTAhWmxYMKHS_1BKkQMwgmKAwwDA..i&amp;w=4000&amp;h=3000&amp;hl=en&amp;bih=501&amp;biw=1051&amp;q=science%20in%20early%20childhood%20classroom&amp;ved=0ahUKEwjq3dO1hozTAhWmxYMKHS_1BKkQMwgmKAwwDA&amp;iact=mrc&amp;uact=8" TargetMode="External"/><Relationship Id="rId22" Type="http://schemas.openxmlformats.org/officeDocument/2006/relationships/hyperlink" Target="http://naitreetgrandir.com/fr/etape/0_12_mois/developpement/fiche.aspx?doc=naitre-grandir-developpement-sens-tou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Frank</cp:lastModifiedBy>
  <cp:revision>3</cp:revision>
  <dcterms:created xsi:type="dcterms:W3CDTF">2018-11-25T22:17:00Z</dcterms:created>
  <dcterms:modified xsi:type="dcterms:W3CDTF">2018-11-25T22:20:00Z</dcterms:modified>
</cp:coreProperties>
</file>